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E5FBB" w:rsidR="00DE0BEB" w:rsidP="0099426A" w:rsidRDefault="00DE0BEB" w14:paraId="672A6659" wp14:textId="77777777">
      <w:pPr>
        <w:ind w:left="450"/>
        <w:rPr>
          <w:sz w:val="22"/>
          <w:szCs w:val="32"/>
        </w:rPr>
      </w:pPr>
    </w:p>
    <w:p xmlns:wp14="http://schemas.microsoft.com/office/word/2010/wordml" w:rsidRPr="0081550C" w:rsidR="0081550C" w:rsidP="0081550C" w:rsidRDefault="0081550C" w14:paraId="6F32BA44" wp14:textId="77777777">
      <w:pPr>
        <w:rPr>
          <w:sz w:val="22"/>
        </w:rPr>
      </w:pPr>
      <w:r w:rsidRPr="0081550C">
        <w:rPr>
          <w:b/>
          <w:sz w:val="24"/>
        </w:rPr>
        <w:t>The High School Instructor shall:</w:t>
      </w:r>
      <w:r w:rsidRPr="0081550C">
        <w:rPr>
          <w:sz w:val="24"/>
        </w:rPr>
        <w:t xml:space="preserve"> </w:t>
      </w:r>
    </w:p>
    <w:p xmlns:wp14="http://schemas.microsoft.com/office/word/2010/wordml" w:rsidRPr="0081550C" w:rsidR="0081550C" w:rsidP="0081550C" w:rsidRDefault="0081550C" w14:paraId="273238D7" wp14:textId="77777777">
      <w:pPr>
        <w:pStyle w:val="ListParagraph"/>
        <w:numPr>
          <w:ilvl w:val="0"/>
          <w:numId w:val="5"/>
        </w:numPr>
        <w:rPr>
          <w:sz w:val="22"/>
        </w:rPr>
      </w:pPr>
      <w:r w:rsidRPr="0081550C">
        <w:rPr>
          <w:sz w:val="22"/>
        </w:rPr>
        <w:t>Submit official copies of undergraduate and graduate transcripts and a resume to the college’s Academic Dean for credentialing review and approval.  Continuing instructors will submit updated documentation as they further their education and/or gain discipline-specific work experience.</w:t>
      </w:r>
    </w:p>
    <w:p xmlns:wp14="http://schemas.microsoft.com/office/word/2010/wordml" w:rsidRPr="0081550C" w:rsidR="0081550C" w:rsidP="338E3B28" w:rsidRDefault="0081550C" w14:paraId="370794EB" wp14:noSpellErr="1" wp14:textId="768F1449">
      <w:pPr>
        <w:pStyle w:val="ListParagraph"/>
        <w:numPr>
          <w:ilvl w:val="0"/>
          <w:numId w:val="5"/>
        </w:numPr>
        <w:rPr>
          <w:sz w:val="22"/>
          <w:szCs w:val="22"/>
        </w:rPr>
      </w:pPr>
      <w:r w:rsidRPr="338E3B28" w:rsidR="338E3B28">
        <w:rPr>
          <w:sz w:val="22"/>
          <w:szCs w:val="22"/>
        </w:rPr>
        <w:t xml:space="preserve">Create a course syllabus for the Concurrent Enrollment course in collaboration with the college faculty </w:t>
      </w:r>
      <w:r w:rsidRPr="338E3B28" w:rsidR="338E3B28">
        <w:rPr>
          <w:sz w:val="22"/>
          <w:szCs w:val="22"/>
        </w:rPr>
        <w:t>liaison</w:t>
      </w:r>
      <w:r w:rsidRPr="338E3B28" w:rsidR="338E3B28">
        <w:rPr>
          <w:sz w:val="22"/>
          <w:szCs w:val="22"/>
        </w:rPr>
        <w:t xml:space="preserve">, based on the college course outline.  </w:t>
      </w:r>
    </w:p>
    <w:p xmlns:wp14="http://schemas.microsoft.com/office/word/2010/wordml" w:rsidRPr="0081550C" w:rsidR="0081550C" w:rsidP="0081550C" w:rsidRDefault="0081550C" w14:paraId="258B16C9" wp14:textId="77777777">
      <w:pPr>
        <w:pStyle w:val="ListParagraph"/>
        <w:numPr>
          <w:ilvl w:val="1"/>
          <w:numId w:val="5"/>
        </w:numPr>
        <w:rPr>
          <w:sz w:val="22"/>
        </w:rPr>
      </w:pPr>
      <w:r w:rsidRPr="0081550C">
        <w:rPr>
          <w:sz w:val="22"/>
        </w:rPr>
        <w:t>Syllabus must reflect the identical college course description, including course title and number of credits. It must also indicate the high school instructor’s grading policy, attendance policy, course materials such as texts and supplements, and instructor office hours outside of class.</w:t>
      </w:r>
    </w:p>
    <w:p xmlns:wp14="http://schemas.microsoft.com/office/word/2010/wordml" w:rsidRPr="0081550C" w:rsidR="0081550C" w:rsidP="338E3B28" w:rsidRDefault="0081550C" w14:paraId="0D8AD63A" wp14:noSpellErr="1" wp14:textId="4C398249">
      <w:pPr>
        <w:pStyle w:val="ListParagraph"/>
        <w:numPr>
          <w:ilvl w:val="1"/>
          <w:numId w:val="5"/>
        </w:numPr>
        <w:rPr>
          <w:sz w:val="22"/>
          <w:szCs w:val="22"/>
        </w:rPr>
      </w:pPr>
      <w:r w:rsidRPr="338E3B28" w:rsidR="338E3B28">
        <w:rPr>
          <w:sz w:val="22"/>
          <w:szCs w:val="22"/>
        </w:rPr>
        <w:t xml:space="preserve">A copy of the course syllabus must be submitted to the college faculty </w:t>
      </w:r>
      <w:r w:rsidRPr="338E3B28" w:rsidR="338E3B28">
        <w:rPr>
          <w:sz w:val="22"/>
          <w:szCs w:val="22"/>
        </w:rPr>
        <w:t>liaison</w:t>
      </w:r>
      <w:r w:rsidRPr="338E3B28" w:rsidR="338E3B28">
        <w:rPr>
          <w:sz w:val="22"/>
          <w:szCs w:val="22"/>
        </w:rPr>
        <w:t xml:space="preserve"> for approval. This syllabus is to be provided to each student on the first class day.</w:t>
      </w:r>
    </w:p>
    <w:p xmlns:wp14="http://schemas.microsoft.com/office/word/2010/wordml" w:rsidRPr="0081550C" w:rsidR="0081550C" w:rsidP="0081550C" w:rsidRDefault="0081550C" w14:paraId="19F69402" wp14:textId="77777777">
      <w:pPr>
        <w:pStyle w:val="ListParagraph"/>
        <w:numPr>
          <w:ilvl w:val="0"/>
          <w:numId w:val="5"/>
        </w:numPr>
        <w:rPr>
          <w:sz w:val="22"/>
        </w:rPr>
      </w:pPr>
      <w:r w:rsidRPr="0081550C">
        <w:rPr>
          <w:sz w:val="22"/>
        </w:rPr>
        <w:t xml:space="preserve">Ensure the course is equivalent in content to the same course offered on the college campus with all course outcomes being achieved at college-level rigor. </w:t>
      </w:r>
    </w:p>
    <w:p xmlns:wp14="http://schemas.microsoft.com/office/word/2010/wordml" w:rsidRPr="0081550C" w:rsidR="0081550C" w:rsidP="0081550C" w:rsidRDefault="0081550C" w14:paraId="2063361E" wp14:textId="77777777">
      <w:pPr>
        <w:pStyle w:val="ListParagraph"/>
        <w:numPr>
          <w:ilvl w:val="0"/>
          <w:numId w:val="5"/>
        </w:numPr>
        <w:rPr>
          <w:sz w:val="22"/>
        </w:rPr>
      </w:pPr>
      <w:r w:rsidRPr="0081550C">
        <w:rPr>
          <w:sz w:val="22"/>
        </w:rPr>
        <w:t xml:space="preserve">Ensure the course follows the same methods of assessment as the course offered on the college campus.  </w:t>
      </w:r>
    </w:p>
    <w:p xmlns:wp14="http://schemas.microsoft.com/office/word/2010/wordml" w:rsidRPr="0081550C" w:rsidR="0081550C" w:rsidP="338E3B28" w:rsidRDefault="0081550C" w14:paraId="79C578DA" wp14:noSpellErr="1" wp14:textId="75DE1FAD">
      <w:pPr>
        <w:pStyle w:val="ListParagraph"/>
        <w:numPr>
          <w:ilvl w:val="1"/>
          <w:numId w:val="5"/>
        </w:numPr>
        <w:rPr>
          <w:sz w:val="22"/>
          <w:szCs w:val="22"/>
        </w:rPr>
      </w:pPr>
      <w:r w:rsidRPr="338E3B28" w:rsidR="338E3B28">
        <w:rPr>
          <w:sz w:val="22"/>
          <w:szCs w:val="22"/>
        </w:rPr>
        <w:t xml:space="preserve">Provide the college faculty </w:t>
      </w:r>
      <w:r w:rsidRPr="338E3B28" w:rsidR="338E3B28">
        <w:rPr>
          <w:sz w:val="22"/>
          <w:szCs w:val="22"/>
        </w:rPr>
        <w:t>liaison</w:t>
      </w:r>
      <w:r w:rsidRPr="338E3B28" w:rsidR="338E3B28">
        <w:rPr>
          <w:sz w:val="22"/>
          <w:szCs w:val="22"/>
        </w:rPr>
        <w:t xml:space="preserve"> with requested assessment documentation and rubrics.  This may include copies of quizzes, exams, and completed homework assignments showing A-level, B-level and C-level student work.  </w:t>
      </w:r>
    </w:p>
    <w:p xmlns:wp14="http://schemas.microsoft.com/office/word/2010/wordml" w:rsidRPr="0081550C" w:rsidR="0081550C" w:rsidP="338E3B28" w:rsidRDefault="0081550C" w14:paraId="287109B2" wp14:noSpellErr="1" wp14:textId="090CD50C">
      <w:pPr>
        <w:pStyle w:val="ListParagraph"/>
        <w:numPr>
          <w:ilvl w:val="0"/>
          <w:numId w:val="5"/>
        </w:numPr>
        <w:rPr>
          <w:sz w:val="22"/>
          <w:szCs w:val="22"/>
        </w:rPr>
      </w:pPr>
      <w:r w:rsidRPr="338E3B28" w:rsidR="338E3B28">
        <w:rPr>
          <w:sz w:val="22"/>
          <w:szCs w:val="22"/>
        </w:rPr>
        <w:t xml:space="preserve">Assign final letter grades to each student immediately within three days after the term ends. Provide grades to the college faculty </w:t>
      </w:r>
      <w:r w:rsidRPr="338E3B28" w:rsidR="338E3B28">
        <w:rPr>
          <w:sz w:val="22"/>
          <w:szCs w:val="22"/>
        </w:rPr>
        <w:t>liaison</w:t>
      </w:r>
      <w:r w:rsidRPr="338E3B28" w:rsidR="338E3B28">
        <w:rPr>
          <w:sz w:val="22"/>
          <w:szCs w:val="22"/>
        </w:rPr>
        <w:t xml:space="preserve">.  </w:t>
      </w:r>
    </w:p>
    <w:p xmlns:wp14="http://schemas.microsoft.com/office/word/2010/wordml" w:rsidRPr="0081550C" w:rsidR="0081550C" w:rsidP="0081550C" w:rsidRDefault="0081550C" w14:paraId="7BCDBF5D" wp14:textId="77777777">
      <w:pPr>
        <w:pStyle w:val="ListParagraph"/>
        <w:numPr>
          <w:ilvl w:val="0"/>
          <w:numId w:val="5"/>
        </w:numPr>
        <w:rPr>
          <w:sz w:val="22"/>
        </w:rPr>
      </w:pPr>
      <w:r w:rsidRPr="0081550C">
        <w:rPr>
          <w:sz w:val="22"/>
        </w:rPr>
        <w:t>Administer the course/instructor evaluation at the end of the term.</w:t>
      </w:r>
    </w:p>
    <w:p xmlns:wp14="http://schemas.microsoft.com/office/word/2010/wordml" w:rsidRPr="0081550C" w:rsidR="0081550C" w:rsidP="0081550C" w:rsidRDefault="0081550C" w14:paraId="0A37501D" wp14:textId="77777777">
      <w:pPr>
        <w:rPr>
          <w:sz w:val="22"/>
        </w:rPr>
      </w:pPr>
    </w:p>
    <w:p xmlns:wp14="http://schemas.microsoft.com/office/word/2010/wordml" w:rsidRPr="009D0A24" w:rsidR="0081550C" w:rsidP="0081550C" w:rsidRDefault="0081550C" w14:paraId="5DAB6C7B" wp14:textId="77777777">
      <w:pPr>
        <w:tabs>
          <w:tab w:val="left" w:pos="7200"/>
          <w:tab w:val="left" w:pos="7740"/>
          <w:tab w:val="left" w:pos="7920"/>
        </w:tabs>
        <w:rPr>
          <w:sz w:val="22"/>
          <w:szCs w:val="32"/>
        </w:rPr>
      </w:pPr>
    </w:p>
    <w:p xmlns:wp14="http://schemas.microsoft.com/office/word/2010/wordml" w:rsidRPr="0081550C" w:rsidR="0081550C" w:rsidP="338E3B28" w:rsidRDefault="0081550C" w14:paraId="70D89120" wp14:noSpellErr="1" wp14:textId="7526037D">
      <w:pPr>
        <w:tabs>
          <w:tab w:val="left" w:pos="7200"/>
          <w:tab w:val="left" w:pos="7740"/>
          <w:tab w:val="left" w:pos="7920"/>
        </w:tabs>
        <w:rPr>
          <w:b w:val="1"/>
          <w:bCs w:val="1"/>
          <w:sz w:val="24"/>
          <w:szCs w:val="24"/>
        </w:rPr>
      </w:pPr>
      <w:r w:rsidRPr="338E3B28" w:rsidR="338E3B28">
        <w:rPr>
          <w:b w:val="1"/>
          <w:bCs w:val="1"/>
          <w:sz w:val="24"/>
          <w:szCs w:val="24"/>
        </w:rPr>
        <w:t xml:space="preserve">The Hennepin Technical College Faculty </w:t>
      </w:r>
      <w:r w:rsidRPr="338E3B28" w:rsidR="338E3B28">
        <w:rPr>
          <w:b w:val="1"/>
          <w:bCs w:val="1"/>
          <w:sz w:val="24"/>
          <w:szCs w:val="24"/>
        </w:rPr>
        <w:t>Liaison</w:t>
      </w:r>
      <w:r w:rsidRPr="338E3B28" w:rsidR="338E3B28">
        <w:rPr>
          <w:b w:val="1"/>
          <w:bCs w:val="1"/>
          <w:sz w:val="24"/>
          <w:szCs w:val="24"/>
        </w:rPr>
        <w:t xml:space="preserve"> shall:</w:t>
      </w:r>
    </w:p>
    <w:p xmlns:wp14="http://schemas.microsoft.com/office/word/2010/wordml" w:rsidRPr="0081550C" w:rsidR="0081550C" w:rsidP="0081550C" w:rsidRDefault="0081550C" w14:paraId="30CE18CB" wp14:textId="77777777">
      <w:pPr>
        <w:pStyle w:val="ListParagraph"/>
        <w:numPr>
          <w:ilvl w:val="0"/>
          <w:numId w:val="8"/>
        </w:numPr>
        <w:rPr>
          <w:sz w:val="22"/>
          <w:szCs w:val="22"/>
        </w:rPr>
      </w:pPr>
      <w:r w:rsidRPr="0081550C">
        <w:rPr>
          <w:sz w:val="22"/>
          <w:szCs w:val="22"/>
        </w:rPr>
        <w:t>Support the high school instructor, giving additional time and attention to instructors new to teaching the course.</w:t>
      </w:r>
    </w:p>
    <w:p xmlns:wp14="http://schemas.microsoft.com/office/word/2010/wordml" w:rsidRPr="0081550C" w:rsidR="0081550C" w:rsidP="0081550C" w:rsidRDefault="0081550C" w14:paraId="6EC319AE" wp14:textId="77777777">
      <w:pPr>
        <w:pStyle w:val="ListParagraph"/>
        <w:numPr>
          <w:ilvl w:val="1"/>
          <w:numId w:val="8"/>
        </w:numPr>
        <w:rPr>
          <w:sz w:val="22"/>
          <w:szCs w:val="22"/>
        </w:rPr>
      </w:pPr>
      <w:r w:rsidRPr="0081550C">
        <w:rPr>
          <w:sz w:val="22"/>
          <w:szCs w:val="22"/>
        </w:rPr>
        <w:t>Engage in an on-going dialogue and provide support to the HIGH SCHOOL instructor throughout the length of contract (phone or email conversations, guest lecturing, classroom visits)</w:t>
      </w:r>
    </w:p>
    <w:p xmlns:wp14="http://schemas.microsoft.com/office/word/2010/wordml" w:rsidRPr="0081550C" w:rsidR="0081550C" w:rsidP="0081550C" w:rsidRDefault="0081550C" w14:paraId="55C75BC1" wp14:textId="77777777">
      <w:pPr>
        <w:pStyle w:val="ListParagraph"/>
        <w:numPr>
          <w:ilvl w:val="1"/>
          <w:numId w:val="8"/>
        </w:numPr>
        <w:rPr>
          <w:sz w:val="22"/>
          <w:szCs w:val="22"/>
        </w:rPr>
      </w:pPr>
      <w:r w:rsidRPr="0081550C">
        <w:rPr>
          <w:sz w:val="22"/>
          <w:szCs w:val="22"/>
        </w:rPr>
        <w:t>Provide at least one classroom visit during the semester to observe teaching and student response to instruction.</w:t>
      </w:r>
    </w:p>
    <w:p xmlns:wp14="http://schemas.microsoft.com/office/word/2010/wordml" w:rsidRPr="0081550C" w:rsidR="0081550C" w:rsidP="0081550C" w:rsidRDefault="0081550C" w14:paraId="51D0688D" wp14:textId="77777777">
      <w:pPr>
        <w:pStyle w:val="ListParagraph"/>
        <w:numPr>
          <w:ilvl w:val="0"/>
          <w:numId w:val="8"/>
        </w:numPr>
        <w:rPr>
          <w:sz w:val="22"/>
          <w:szCs w:val="22"/>
        </w:rPr>
      </w:pPr>
      <w:r w:rsidRPr="0081550C">
        <w:rPr>
          <w:sz w:val="22"/>
          <w:szCs w:val="22"/>
        </w:rPr>
        <w:t>Provide high school instructor with the college approved course outline.</w:t>
      </w:r>
    </w:p>
    <w:p xmlns:wp14="http://schemas.microsoft.com/office/word/2010/wordml" w:rsidRPr="0081550C" w:rsidR="0081550C" w:rsidP="0081550C" w:rsidRDefault="0081550C" w14:paraId="5E106882" wp14:textId="77777777">
      <w:pPr>
        <w:pStyle w:val="ListParagraph"/>
        <w:numPr>
          <w:ilvl w:val="0"/>
          <w:numId w:val="8"/>
        </w:numPr>
        <w:rPr>
          <w:sz w:val="22"/>
          <w:szCs w:val="22"/>
        </w:rPr>
      </w:pPr>
      <w:r w:rsidRPr="0081550C">
        <w:rPr>
          <w:sz w:val="22"/>
          <w:szCs w:val="22"/>
        </w:rPr>
        <w:t>Collaborate with the high school instructor to ensure that the high school course syllabus accurately reflects identical course outcomes to the college course.</w:t>
      </w:r>
    </w:p>
    <w:p xmlns:wp14="http://schemas.microsoft.com/office/word/2010/wordml" w:rsidRPr="0081550C" w:rsidR="0081550C" w:rsidP="0081550C" w:rsidRDefault="0081550C" w14:paraId="742264FA" wp14:textId="77777777">
      <w:pPr>
        <w:pStyle w:val="ListParagraph"/>
        <w:numPr>
          <w:ilvl w:val="0"/>
          <w:numId w:val="8"/>
        </w:numPr>
        <w:rPr>
          <w:sz w:val="22"/>
          <w:szCs w:val="22"/>
        </w:rPr>
      </w:pPr>
      <w:r w:rsidRPr="0081550C">
        <w:rPr>
          <w:sz w:val="22"/>
          <w:szCs w:val="22"/>
        </w:rPr>
        <w:t>Provide syllabus template if requested by high school instructor.</w:t>
      </w:r>
    </w:p>
    <w:p xmlns:wp14="http://schemas.microsoft.com/office/word/2010/wordml" w:rsidRPr="0081550C" w:rsidR="0081550C" w:rsidP="0081550C" w:rsidRDefault="0081550C" w14:paraId="3843DCE3" wp14:textId="77777777">
      <w:pPr>
        <w:pStyle w:val="ListParagraph"/>
        <w:numPr>
          <w:ilvl w:val="0"/>
          <w:numId w:val="8"/>
        </w:numPr>
        <w:rPr>
          <w:sz w:val="22"/>
          <w:szCs w:val="22"/>
        </w:rPr>
      </w:pPr>
      <w:r w:rsidRPr="0081550C">
        <w:rPr>
          <w:sz w:val="22"/>
          <w:szCs w:val="22"/>
        </w:rPr>
        <w:t>Secure and approve a finalized copy of the high school course syllabus prior to the start of the course.</w:t>
      </w:r>
    </w:p>
    <w:p xmlns:wp14="http://schemas.microsoft.com/office/word/2010/wordml" w:rsidRPr="0081550C" w:rsidR="0081550C" w:rsidP="0081550C" w:rsidRDefault="0081550C" w14:paraId="5D109249" wp14:textId="77777777">
      <w:pPr>
        <w:pStyle w:val="ListParagraph"/>
        <w:numPr>
          <w:ilvl w:val="0"/>
          <w:numId w:val="8"/>
        </w:numPr>
        <w:rPr>
          <w:sz w:val="22"/>
          <w:szCs w:val="22"/>
        </w:rPr>
      </w:pPr>
      <w:r w:rsidRPr="0081550C">
        <w:rPr>
          <w:sz w:val="22"/>
          <w:szCs w:val="22"/>
        </w:rPr>
        <w:t xml:space="preserve">Review the high school course schedule and verify that the credit hour workload equals or exceeds that of the course offered at the college campus. </w:t>
      </w:r>
    </w:p>
    <w:p xmlns:wp14="http://schemas.microsoft.com/office/word/2010/wordml" w:rsidRPr="0081550C" w:rsidR="0081550C" w:rsidP="0081550C" w:rsidRDefault="0081550C" w14:paraId="72EEC831" wp14:textId="77777777">
      <w:pPr>
        <w:pStyle w:val="ListParagraph"/>
        <w:numPr>
          <w:ilvl w:val="0"/>
          <w:numId w:val="8"/>
        </w:numPr>
        <w:rPr>
          <w:sz w:val="22"/>
          <w:szCs w:val="22"/>
        </w:rPr>
      </w:pPr>
      <w:r w:rsidRPr="0081550C">
        <w:rPr>
          <w:sz w:val="22"/>
          <w:szCs w:val="22"/>
        </w:rPr>
        <w:t>Ensure the high school course textbook and materials are consistent with college course outcomes.</w:t>
      </w:r>
    </w:p>
    <w:p xmlns:wp14="http://schemas.microsoft.com/office/word/2010/wordml" w:rsidRPr="0081550C" w:rsidR="0081550C" w:rsidP="0081550C" w:rsidRDefault="0081550C" w14:paraId="184CC017" wp14:textId="77777777">
      <w:pPr>
        <w:pStyle w:val="ListParagraph"/>
        <w:numPr>
          <w:ilvl w:val="1"/>
          <w:numId w:val="8"/>
        </w:numPr>
        <w:rPr>
          <w:sz w:val="22"/>
          <w:szCs w:val="22"/>
        </w:rPr>
      </w:pPr>
      <w:r w:rsidRPr="0081550C">
        <w:rPr>
          <w:sz w:val="22"/>
          <w:szCs w:val="22"/>
        </w:rPr>
        <w:t xml:space="preserve">Provide college textbook information and approve any alternate course textbook.  </w:t>
      </w:r>
    </w:p>
    <w:p xmlns:wp14="http://schemas.microsoft.com/office/word/2010/wordml" w:rsidRPr="0081550C" w:rsidR="0081550C" w:rsidP="0081550C" w:rsidRDefault="0081550C" w14:paraId="7DB9C13E" wp14:textId="77777777">
      <w:pPr>
        <w:pStyle w:val="ListParagraph"/>
        <w:numPr>
          <w:ilvl w:val="1"/>
          <w:numId w:val="8"/>
        </w:numPr>
        <w:rPr>
          <w:sz w:val="22"/>
          <w:szCs w:val="22"/>
        </w:rPr>
      </w:pPr>
      <w:r w:rsidRPr="0081550C">
        <w:rPr>
          <w:sz w:val="22"/>
          <w:szCs w:val="22"/>
        </w:rPr>
        <w:t>Discuss ideas for exams, assignments, and exercises</w:t>
      </w:r>
      <w:r w:rsidRPr="0081550C">
        <w:rPr>
          <w:color w:val="FF0000"/>
          <w:sz w:val="22"/>
          <w:szCs w:val="22"/>
        </w:rPr>
        <w:t xml:space="preserve"> </w:t>
      </w:r>
      <w:r w:rsidRPr="0081550C">
        <w:rPr>
          <w:sz w:val="22"/>
          <w:szCs w:val="22"/>
        </w:rPr>
        <w:t>for the high school instructor’s use if requested.</w:t>
      </w:r>
    </w:p>
    <w:p xmlns:wp14="http://schemas.microsoft.com/office/word/2010/wordml" w:rsidRPr="0081550C" w:rsidR="0081550C" w:rsidP="0081550C" w:rsidRDefault="0081550C" w14:paraId="1C9AABDB" wp14:textId="77777777">
      <w:pPr>
        <w:pStyle w:val="ListParagraph"/>
        <w:numPr>
          <w:ilvl w:val="0"/>
          <w:numId w:val="8"/>
        </w:numPr>
        <w:rPr>
          <w:sz w:val="22"/>
          <w:szCs w:val="22"/>
        </w:rPr>
      </w:pPr>
      <w:r w:rsidRPr="0081550C">
        <w:rPr>
          <w:sz w:val="22"/>
          <w:szCs w:val="22"/>
        </w:rPr>
        <w:t>Review and approve high school instructor’s assessments and rubrics to ensure that students are held to college-level standards of rigor.</w:t>
      </w:r>
    </w:p>
    <w:p xmlns:wp14="http://schemas.microsoft.com/office/word/2010/wordml" w:rsidR="00664AA5" w:rsidP="00664AA5" w:rsidRDefault="0081550C" w14:paraId="2B02AA97" wp14:textId="77777777">
      <w:pPr>
        <w:pStyle w:val="ListParagraph"/>
        <w:numPr>
          <w:ilvl w:val="0"/>
          <w:numId w:val="8"/>
        </w:numPr>
        <w:rPr>
          <w:sz w:val="22"/>
          <w:szCs w:val="22"/>
        </w:rPr>
      </w:pPr>
      <w:r w:rsidRPr="0081550C">
        <w:rPr>
          <w:sz w:val="22"/>
          <w:szCs w:val="22"/>
        </w:rPr>
        <w:t>Enter final grades for each stude</w:t>
      </w:r>
      <w:r w:rsidR="009D0A24">
        <w:rPr>
          <w:sz w:val="22"/>
          <w:szCs w:val="22"/>
        </w:rPr>
        <w:t>nt on the class list within three</w:t>
      </w:r>
      <w:r w:rsidRPr="0081550C">
        <w:rPr>
          <w:sz w:val="22"/>
          <w:szCs w:val="22"/>
        </w:rPr>
        <w:t xml:space="preserve"> days after the high school term ends.</w:t>
      </w:r>
    </w:p>
    <w:p xmlns:wp14="http://schemas.microsoft.com/office/word/2010/wordml" w:rsidR="00664AA5" w:rsidP="00664AA5" w:rsidRDefault="00664AA5" w14:paraId="02EB378F" wp14:textId="77777777">
      <w:pPr>
        <w:rPr>
          <w:sz w:val="22"/>
          <w:szCs w:val="32"/>
        </w:rPr>
      </w:pPr>
    </w:p>
    <w:p xmlns:wp14="http://schemas.microsoft.com/office/word/2010/wordml" w:rsidR="00664AA5" w:rsidP="00664AA5" w:rsidRDefault="00664AA5" w14:paraId="6A05A809" wp14:textId="77777777">
      <w:pPr>
        <w:rPr>
          <w:sz w:val="22"/>
          <w:szCs w:val="32"/>
        </w:rPr>
      </w:pPr>
    </w:p>
    <w:p xmlns:wp14="http://schemas.microsoft.com/office/word/2010/wordml" w:rsidRPr="00664AA5" w:rsidR="00664AA5" w:rsidP="00664AA5" w:rsidRDefault="00664AA5" w14:paraId="600E15A3" wp14:textId="77777777">
      <w:pPr>
        <w:jc w:val="center"/>
        <w:rPr>
          <w:b/>
          <w:sz w:val="22"/>
          <w:szCs w:val="22"/>
        </w:rPr>
      </w:pPr>
      <w:r w:rsidRPr="00664AA5">
        <w:rPr>
          <w:b/>
          <w:sz w:val="22"/>
          <w:szCs w:val="32"/>
        </w:rPr>
        <w:t>(Co</w:t>
      </w:r>
      <w:bookmarkStart w:name="_GoBack" w:id="0"/>
      <w:bookmarkEnd w:id="0"/>
      <w:r w:rsidRPr="00664AA5">
        <w:rPr>
          <w:b/>
          <w:sz w:val="22"/>
          <w:szCs w:val="32"/>
        </w:rPr>
        <w:t>ntinued on back)</w:t>
      </w:r>
      <w:r w:rsidRPr="00664AA5">
        <w:rPr>
          <w:b/>
          <w:sz w:val="22"/>
          <w:szCs w:val="32"/>
        </w:rPr>
        <w:br w:type="page"/>
      </w:r>
    </w:p>
    <w:p xmlns:wp14="http://schemas.microsoft.com/office/word/2010/wordml" w:rsidRPr="00664AA5" w:rsidR="004E5FBB" w:rsidP="0081550C" w:rsidRDefault="004E5FBB" w14:paraId="5A39BBE3" wp14:textId="77777777">
      <w:pPr>
        <w:rPr>
          <w:sz w:val="24"/>
          <w:szCs w:val="32"/>
        </w:rPr>
      </w:pPr>
    </w:p>
    <w:p xmlns:wp14="http://schemas.microsoft.com/office/word/2010/wordml" w:rsidRPr="009D0A24" w:rsidR="009D0A24" w:rsidP="009D0A24" w:rsidRDefault="009D0A24" w14:paraId="41E302DF" wp14:textId="77777777">
      <w:pPr>
        <w:rPr>
          <w:b/>
          <w:sz w:val="24"/>
          <w:szCs w:val="24"/>
        </w:rPr>
      </w:pPr>
      <w:r w:rsidRPr="009D0A24">
        <w:rPr>
          <w:b/>
          <w:sz w:val="24"/>
          <w:szCs w:val="24"/>
        </w:rPr>
        <w:t>Instructor Non-Compliance Policy for Course Content</w:t>
      </w:r>
    </w:p>
    <w:p xmlns:wp14="http://schemas.microsoft.com/office/word/2010/wordml" w:rsidR="009D0A24" w:rsidP="338E3B28" w:rsidRDefault="009D0A24" w14:paraId="58F73BE0" wp14:noSpellErr="1" wp14:textId="73EAC64A">
      <w:pPr>
        <w:rPr>
          <w:sz w:val="22"/>
          <w:szCs w:val="22"/>
        </w:rPr>
      </w:pPr>
      <w:r w:rsidRPr="338E3B28" w:rsidR="338E3B28">
        <w:rPr>
          <w:sz w:val="22"/>
          <w:szCs w:val="22"/>
        </w:rPr>
        <w:t xml:space="preserve">If the faculty </w:t>
      </w:r>
      <w:r w:rsidRPr="338E3B28" w:rsidR="338E3B28">
        <w:rPr>
          <w:sz w:val="22"/>
          <w:szCs w:val="22"/>
        </w:rPr>
        <w:t>liaison</w:t>
      </w:r>
      <w:r w:rsidRPr="338E3B28" w:rsidR="338E3B28">
        <w:rPr>
          <w:sz w:val="22"/>
          <w:szCs w:val="22"/>
        </w:rPr>
        <w:t xml:space="preserve"> has significant concerns regarding a high school instructor’s adherence to the expectations, they will be addressed through the following steps:</w:t>
      </w:r>
    </w:p>
    <w:p xmlns:wp14="http://schemas.microsoft.com/office/word/2010/wordml" w:rsidRPr="009D0A24" w:rsidR="00664AA5" w:rsidP="009D0A24" w:rsidRDefault="00664AA5" w14:paraId="41C8F396" wp14:textId="77777777">
      <w:pPr>
        <w:rPr>
          <w:sz w:val="22"/>
          <w:szCs w:val="32"/>
        </w:rPr>
      </w:pPr>
    </w:p>
    <w:p xmlns:wp14="http://schemas.microsoft.com/office/word/2010/wordml" w:rsidR="009D0A24" w:rsidP="338E3B28" w:rsidRDefault="009D0A24" w14:paraId="558384C3" wp14:noSpellErr="1" wp14:textId="700E75BC">
      <w:pPr>
        <w:pStyle w:val="ListParagraph"/>
        <w:numPr>
          <w:ilvl w:val="0"/>
          <w:numId w:val="9"/>
        </w:numPr>
        <w:rPr>
          <w:sz w:val="22"/>
          <w:szCs w:val="22"/>
        </w:rPr>
      </w:pPr>
      <w:r w:rsidRPr="338E3B28" w:rsidR="338E3B28">
        <w:rPr>
          <w:sz w:val="22"/>
          <w:szCs w:val="22"/>
        </w:rPr>
        <w:t xml:space="preserve">The faculty </w:t>
      </w:r>
      <w:r w:rsidRPr="338E3B28" w:rsidR="338E3B28">
        <w:rPr>
          <w:sz w:val="22"/>
          <w:szCs w:val="22"/>
        </w:rPr>
        <w:t>liaison</w:t>
      </w:r>
      <w:r w:rsidRPr="338E3B28" w:rsidR="338E3B28">
        <w:rPr>
          <w:sz w:val="22"/>
          <w:szCs w:val="22"/>
        </w:rPr>
        <w:t>'s concerns will be documented in writing and sent to the college Academic Dean.</w:t>
      </w:r>
    </w:p>
    <w:p xmlns:wp14="http://schemas.microsoft.com/office/word/2010/wordml" w:rsidR="009D0A24" w:rsidP="338E3B28" w:rsidRDefault="009D0A24" w14:paraId="629E16A3" wp14:noSpellErr="1" wp14:textId="659A54E0">
      <w:pPr>
        <w:pStyle w:val="ListParagraph"/>
        <w:numPr>
          <w:ilvl w:val="0"/>
          <w:numId w:val="9"/>
        </w:numPr>
        <w:rPr>
          <w:sz w:val="22"/>
          <w:szCs w:val="22"/>
        </w:rPr>
      </w:pPr>
      <w:r w:rsidRPr="338E3B28" w:rsidR="338E3B28">
        <w:rPr>
          <w:sz w:val="22"/>
          <w:szCs w:val="22"/>
        </w:rPr>
        <w:t xml:space="preserve">The Academic Dean will contact the high school administrator to coordinate a meeting a time for them to meet with the high school administrator, the high school instructor and the faculty </w:t>
      </w:r>
      <w:r w:rsidRPr="338E3B28" w:rsidR="338E3B28">
        <w:rPr>
          <w:sz w:val="22"/>
          <w:szCs w:val="22"/>
        </w:rPr>
        <w:t>liaison</w:t>
      </w:r>
      <w:r w:rsidRPr="338E3B28" w:rsidR="338E3B28">
        <w:rPr>
          <w:sz w:val="22"/>
          <w:szCs w:val="22"/>
        </w:rPr>
        <w:t xml:space="preserve"> to discuss instructional concerns and develop an action plan.</w:t>
      </w:r>
    </w:p>
    <w:p xmlns:wp14="http://schemas.microsoft.com/office/word/2010/wordml" w:rsidR="004E5FBB" w:rsidP="338E3B28" w:rsidRDefault="009D0A24" w14:paraId="64CFF34D" wp14:noSpellErr="1" wp14:textId="0DCCFF5D">
      <w:pPr>
        <w:pStyle w:val="ListParagraph"/>
        <w:numPr>
          <w:ilvl w:val="0"/>
          <w:numId w:val="9"/>
        </w:numPr>
        <w:rPr>
          <w:sz w:val="22"/>
          <w:szCs w:val="22"/>
        </w:rPr>
      </w:pPr>
      <w:r w:rsidRPr="338E3B28" w:rsidR="338E3B28">
        <w:rPr>
          <w:sz w:val="22"/>
          <w:szCs w:val="22"/>
        </w:rPr>
        <w:t xml:space="preserve">The faculty </w:t>
      </w:r>
      <w:r w:rsidRPr="338E3B28" w:rsidR="338E3B28">
        <w:rPr>
          <w:sz w:val="22"/>
          <w:szCs w:val="22"/>
        </w:rPr>
        <w:t>liaison</w:t>
      </w:r>
      <w:r w:rsidRPr="338E3B28" w:rsidR="338E3B28">
        <w:rPr>
          <w:sz w:val="22"/>
          <w:szCs w:val="22"/>
        </w:rPr>
        <w:t xml:space="preserve"> will follow up with the high school instructor, either through another meeting or through a classroom observation, to determine if the concerns outlined in the action plan have been addressed and resolved.</w:t>
      </w:r>
    </w:p>
    <w:p xmlns:wp14="http://schemas.microsoft.com/office/word/2010/wordml" w:rsidR="004E5FBB" w:rsidP="009D0A24" w:rsidRDefault="009D0A24" w14:paraId="58EDF4F9" wp14:textId="77777777">
      <w:pPr>
        <w:pStyle w:val="ListParagraph"/>
        <w:numPr>
          <w:ilvl w:val="0"/>
          <w:numId w:val="9"/>
        </w:numPr>
        <w:rPr>
          <w:sz w:val="22"/>
          <w:szCs w:val="32"/>
        </w:rPr>
      </w:pPr>
      <w:r w:rsidRPr="004E5FBB">
        <w:rPr>
          <w:sz w:val="22"/>
          <w:szCs w:val="32"/>
        </w:rPr>
        <w:t xml:space="preserve">If, after thorough consultation and careful consideration, the Academic Dean  determines that the course does not maintain college quality, the course will be cancelled for the subsequent academic year and the instructor will lose his/her status as a </w:t>
      </w:r>
      <w:r w:rsidR="004E5FBB">
        <w:rPr>
          <w:sz w:val="22"/>
          <w:szCs w:val="32"/>
        </w:rPr>
        <w:t xml:space="preserve">concurrent enrollment </w:t>
      </w:r>
      <w:r w:rsidRPr="004E5FBB">
        <w:rPr>
          <w:sz w:val="22"/>
          <w:szCs w:val="32"/>
        </w:rPr>
        <w:t xml:space="preserve">instructor in that discipline. </w:t>
      </w:r>
    </w:p>
    <w:p xmlns:wp14="http://schemas.microsoft.com/office/word/2010/wordml" w:rsidR="004E5FBB" w:rsidP="009D0A24" w:rsidRDefault="009D0A24" w14:paraId="6547D4DC" wp14:textId="77777777">
      <w:pPr>
        <w:pStyle w:val="ListParagraph"/>
        <w:numPr>
          <w:ilvl w:val="0"/>
          <w:numId w:val="9"/>
        </w:numPr>
        <w:rPr>
          <w:sz w:val="22"/>
          <w:szCs w:val="32"/>
        </w:rPr>
      </w:pPr>
      <w:r w:rsidRPr="004E5FBB">
        <w:rPr>
          <w:sz w:val="22"/>
          <w:szCs w:val="32"/>
        </w:rPr>
        <w:t>The high school administration will be informed of the decision</w:t>
      </w:r>
      <w:r w:rsidR="004E5FBB">
        <w:rPr>
          <w:sz w:val="22"/>
          <w:szCs w:val="32"/>
        </w:rPr>
        <w:t xml:space="preserve"> and the </w:t>
      </w:r>
      <w:r w:rsidRPr="004E5FBB">
        <w:rPr>
          <w:sz w:val="22"/>
          <w:szCs w:val="32"/>
        </w:rPr>
        <w:t xml:space="preserve">Academic Dean will work with the </w:t>
      </w:r>
      <w:r w:rsidR="004E5FBB">
        <w:rPr>
          <w:sz w:val="22"/>
          <w:szCs w:val="32"/>
        </w:rPr>
        <w:t xml:space="preserve">high school to </w:t>
      </w:r>
      <w:r w:rsidRPr="004E5FBB">
        <w:rPr>
          <w:sz w:val="22"/>
          <w:szCs w:val="32"/>
        </w:rPr>
        <w:t>identify another instructor, if appropriate.</w:t>
      </w:r>
    </w:p>
    <w:p xmlns:wp14="http://schemas.microsoft.com/office/word/2010/wordml" w:rsidR="009D0A24" w:rsidP="338E3B28" w:rsidRDefault="004E5FBB" w14:paraId="0B24AA84" wp14:noSpellErr="1" wp14:textId="2576CC68">
      <w:pPr>
        <w:pStyle w:val="ListParagraph"/>
        <w:numPr>
          <w:ilvl w:val="0"/>
          <w:numId w:val="9"/>
        </w:numPr>
        <w:rPr>
          <w:sz w:val="22"/>
          <w:szCs w:val="22"/>
        </w:rPr>
      </w:pPr>
      <w:r w:rsidRPr="338E3B28" w:rsidR="338E3B28">
        <w:rPr>
          <w:sz w:val="22"/>
          <w:szCs w:val="22"/>
        </w:rPr>
        <w:t xml:space="preserve">NOTE:  If an instructor has been approved to offer concurrent enrollment courses in more than one discipline or course, the faculty </w:t>
      </w:r>
      <w:r w:rsidRPr="338E3B28" w:rsidR="338E3B28">
        <w:rPr>
          <w:sz w:val="22"/>
          <w:szCs w:val="22"/>
        </w:rPr>
        <w:t>liaison</w:t>
      </w:r>
      <w:r w:rsidRPr="338E3B28" w:rsidR="338E3B28">
        <w:rPr>
          <w:sz w:val="22"/>
          <w:szCs w:val="22"/>
        </w:rPr>
        <w:t xml:space="preserve"> for each area will assess adherence to course content. Cancellation of one course due to non-compliance does not automatically cancel other courses.</w:t>
      </w:r>
    </w:p>
    <w:p xmlns:wp14="http://schemas.microsoft.com/office/word/2010/wordml" w:rsidR="004E5FBB" w:rsidP="004E5FBB" w:rsidRDefault="004E5FBB" w14:paraId="72A3D3EC" wp14:textId="77777777">
      <w:pPr>
        <w:rPr>
          <w:sz w:val="22"/>
          <w:szCs w:val="32"/>
        </w:rPr>
      </w:pPr>
    </w:p>
    <w:p xmlns:wp14="http://schemas.microsoft.com/office/word/2010/wordml" w:rsidR="004E5FBB" w:rsidP="004E5FBB" w:rsidRDefault="004E5FBB" w14:paraId="0D0B940D" wp14:textId="77777777">
      <w:pPr>
        <w:rPr>
          <w:sz w:val="22"/>
          <w:szCs w:val="32"/>
        </w:rPr>
      </w:pPr>
    </w:p>
    <w:p xmlns:wp14="http://schemas.microsoft.com/office/word/2010/wordml" w:rsidR="004E5FBB" w:rsidP="004E5FBB" w:rsidRDefault="004E5FBB" w14:paraId="0E27B00A" wp14:textId="77777777">
      <w:pPr>
        <w:rPr>
          <w:sz w:val="22"/>
          <w:szCs w:val="32"/>
        </w:rPr>
      </w:pPr>
    </w:p>
    <w:p xmlns:wp14="http://schemas.microsoft.com/office/word/2010/wordml" w:rsidR="004E5FBB" w:rsidP="004E5FBB" w:rsidRDefault="004E5FBB" w14:paraId="60061E4C" wp14:textId="77777777">
      <w:pPr>
        <w:rPr>
          <w:sz w:val="22"/>
          <w:szCs w:val="32"/>
        </w:rPr>
      </w:pPr>
    </w:p>
    <w:p xmlns:wp14="http://schemas.microsoft.com/office/word/2010/wordml" w:rsidR="004E5FBB" w:rsidP="004E5FBB" w:rsidRDefault="004E5FBB" w14:paraId="44EAFD9C" wp14:textId="77777777">
      <w:pPr>
        <w:rPr>
          <w:sz w:val="22"/>
          <w:szCs w:val="32"/>
        </w:rPr>
      </w:pPr>
    </w:p>
    <w:p xmlns:wp14="http://schemas.microsoft.com/office/word/2010/wordml" w:rsidR="004E5FBB" w:rsidP="004E5FBB" w:rsidRDefault="004E5FBB" w14:paraId="4B94D5A5" wp14:textId="77777777">
      <w:pPr>
        <w:rPr>
          <w:sz w:val="22"/>
          <w:szCs w:val="32"/>
        </w:rPr>
      </w:pPr>
    </w:p>
    <w:p xmlns:wp14="http://schemas.microsoft.com/office/word/2010/wordml" w:rsidR="004E5FBB" w:rsidP="004E5FBB" w:rsidRDefault="004E5FBB" w14:paraId="3DEEC669" wp14:textId="77777777">
      <w:pPr>
        <w:rPr>
          <w:sz w:val="22"/>
          <w:szCs w:val="32"/>
        </w:rPr>
      </w:pPr>
    </w:p>
    <w:p xmlns:wp14="http://schemas.microsoft.com/office/word/2010/wordml" w:rsidR="004E5FBB" w:rsidP="004E5FBB" w:rsidRDefault="004E5FBB" w14:paraId="3656B9AB" wp14:textId="77777777">
      <w:pPr>
        <w:rPr>
          <w:sz w:val="22"/>
          <w:szCs w:val="32"/>
        </w:rPr>
      </w:pPr>
    </w:p>
    <w:p xmlns:wp14="http://schemas.microsoft.com/office/word/2010/wordml" w:rsidR="004E5FBB" w:rsidP="004E5FBB" w:rsidRDefault="004E5FBB" w14:paraId="5B1A8FD1" wp14:textId="77777777">
      <w:pPr>
        <w:rPr>
          <w:sz w:val="22"/>
          <w:szCs w:val="32"/>
        </w:rPr>
      </w:pPr>
      <w:r>
        <w:rPr>
          <w:sz w:val="22"/>
          <w:szCs w:val="32"/>
        </w:rPr>
        <w:t xml:space="preserve">I have read, understand and agree to fulfill all expectations outlined for participation in HTC’s Concurrent Enrollment Program. </w:t>
      </w:r>
    </w:p>
    <w:p xmlns:wp14="http://schemas.microsoft.com/office/word/2010/wordml" w:rsidR="004E5FBB" w:rsidP="004E5FBB" w:rsidRDefault="004E5FBB" w14:paraId="45FB0818" wp14:textId="77777777">
      <w:pPr>
        <w:rPr>
          <w:sz w:val="22"/>
          <w:szCs w:val="32"/>
        </w:rPr>
      </w:pPr>
    </w:p>
    <w:p xmlns:wp14="http://schemas.microsoft.com/office/word/2010/wordml" w:rsidR="004E5FBB" w:rsidP="004E5FBB" w:rsidRDefault="004E5FBB" w14:paraId="049F31CB" wp14:textId="77777777">
      <w:pPr>
        <w:rPr>
          <w:sz w:val="22"/>
          <w:szCs w:val="32"/>
        </w:rPr>
      </w:pPr>
    </w:p>
    <w:p xmlns:wp14="http://schemas.microsoft.com/office/word/2010/wordml" w:rsidR="004E5FBB" w:rsidP="338E3B28" w:rsidRDefault="004E5FBB" w14:paraId="6D255E95" wp14:noSpellErr="1" wp14:textId="7E79C44E">
      <w:pPr>
        <w:rPr>
          <w:sz w:val="22"/>
          <w:szCs w:val="22"/>
        </w:rPr>
      </w:pPr>
      <w:r>
        <w:rPr>
          <w:sz w:val="22"/>
          <w:szCs w:val="22"/>
        </w:rPr>
        <w:t xml:space="preserve">FACULTY </w:t>
      </w:r>
      <w:r>
        <w:rPr>
          <w:sz w:val="22"/>
          <w:szCs w:val="22"/>
        </w:rPr>
        <w:t>LIAISON</w:t>
      </w:r>
      <w:r>
        <w:rPr>
          <w:sz w:val="22"/>
          <w:szCs w:val="22"/>
        </w:rPr>
        <w:t xml:space="preserve"> SIGNATURE: ______________________________________________</w:t>
      </w:r>
      <w:r>
        <w:rPr>
          <w:sz w:val="22"/>
          <w:szCs w:val="32"/>
        </w:rPr>
        <w:tab/>
      </w:r>
      <w:r>
        <w:rPr>
          <w:sz w:val="22"/>
          <w:szCs w:val="22"/>
        </w:rPr>
        <w:t>DATE: _____________</w:t>
      </w:r>
    </w:p>
    <w:p xmlns:wp14="http://schemas.microsoft.com/office/word/2010/wordml" w:rsidR="004E5FBB" w:rsidP="004E5FBB" w:rsidRDefault="004E5FBB" w14:paraId="53128261" wp14:textId="77777777">
      <w:pPr>
        <w:rPr>
          <w:sz w:val="22"/>
          <w:szCs w:val="32"/>
        </w:rPr>
      </w:pPr>
    </w:p>
    <w:p xmlns:wp14="http://schemas.microsoft.com/office/word/2010/wordml" w:rsidR="004E5FBB" w:rsidP="004E5FBB" w:rsidRDefault="004E5FBB" w14:paraId="103D1DEE" wp14:textId="77777777">
      <w:pPr>
        <w:rPr>
          <w:sz w:val="22"/>
          <w:szCs w:val="32"/>
        </w:rPr>
      </w:pPr>
      <w:r>
        <w:rPr>
          <w:sz w:val="22"/>
          <w:szCs w:val="32"/>
        </w:rPr>
        <w:t>HS INSTRUCTOR SIGNATURE: _________________________________________________</w:t>
      </w:r>
      <w:r>
        <w:rPr>
          <w:sz w:val="22"/>
          <w:szCs w:val="32"/>
        </w:rPr>
        <w:tab/>
      </w:r>
      <w:r>
        <w:rPr>
          <w:sz w:val="22"/>
          <w:szCs w:val="32"/>
        </w:rPr>
        <w:t xml:space="preserve">DATE: _____________ </w:t>
      </w:r>
    </w:p>
    <w:p xmlns:wp14="http://schemas.microsoft.com/office/word/2010/wordml" w:rsidRPr="004E5FBB" w:rsidR="004E5FBB" w:rsidP="004E5FBB" w:rsidRDefault="004E5FBB" w14:paraId="62486C05" wp14:textId="77777777">
      <w:pPr>
        <w:rPr>
          <w:sz w:val="22"/>
          <w:szCs w:val="32"/>
        </w:rPr>
      </w:pPr>
    </w:p>
    <w:sectPr w:rsidRPr="004E5FBB" w:rsidR="004E5FBB" w:rsidSect="00426816">
      <w:headerReference w:type="default" r:id="rId8"/>
      <w:footerReference w:type="even" r:id="rId9"/>
      <w:footerReference w:type="firs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95EC9" w:rsidP="001E6469" w:rsidRDefault="00895EC9" w14:paraId="3CF2D8B6" wp14:textId="77777777">
      <w:r>
        <w:separator/>
      </w:r>
    </w:p>
  </w:endnote>
  <w:endnote w:type="continuationSeparator" w:id="0">
    <w:p xmlns:wp14="http://schemas.microsoft.com/office/word/2010/wordml" w:rsidR="00895EC9" w:rsidP="001E6469" w:rsidRDefault="00895EC9"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4D7E64" w:rsidR="004D7E64" w:rsidP="004D7E64" w:rsidRDefault="004D7E64" w14:paraId="62EBF3C5" wp14:textId="77777777">
    <w:pPr>
      <w:pStyle w:val="Footer"/>
      <w:jc w:val="cen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1E6469" w:rsidR="00DE0BEB" w:rsidP="00DE0BEB" w:rsidRDefault="00DE0BEB" w14:paraId="1EAEB149" wp14:textId="77777777">
    <w:pPr>
      <w:pStyle w:val="Footer"/>
      <w:jc w:val="center"/>
      <w:rPr>
        <w:color w:val="000000"/>
        <w:sz w:val="11"/>
        <w:szCs w:val="11"/>
      </w:rPr>
    </w:pPr>
    <w:r w:rsidRPr="00181263">
      <w:rPr>
        <w:color w:val="000000"/>
        <w:sz w:val="11"/>
        <w:szCs w:val="11"/>
      </w:rPr>
      <w:t>Member of the Minnesota State Colleges and Universities System. Equal Opportunity Educator and Employer. To receive this information in an alternative format, call 763-493</w:t>
    </w:r>
    <w:r>
      <w:rPr>
        <w:color w:val="000000"/>
        <w:sz w:val="11"/>
        <w:szCs w:val="11"/>
      </w:rPr>
      <w:t>-0555.</w:t>
    </w:r>
  </w:p>
  <w:p xmlns:wp14="http://schemas.microsoft.com/office/word/2010/wordml" w:rsidR="00DE0BEB" w:rsidRDefault="00DE0BEB" w14:paraId="34CE0A41"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95EC9" w:rsidP="001E6469" w:rsidRDefault="00895EC9" w14:paraId="1FC39945" wp14:textId="77777777">
      <w:r>
        <w:separator/>
      </w:r>
    </w:p>
  </w:footnote>
  <w:footnote w:type="continuationSeparator" w:id="0">
    <w:p xmlns:wp14="http://schemas.microsoft.com/office/word/2010/wordml" w:rsidR="00895EC9" w:rsidP="001E6469" w:rsidRDefault="00895EC9" w14:paraId="0562CB0E"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9A2E7C" w:rsidP="009A2E7C" w:rsidRDefault="009A2E7C" w14:paraId="2A6BD1A6" wp14:textId="77777777">
    <w:pPr>
      <w:pStyle w:val="Header"/>
      <w:jc w:val="cen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7BE4B4B3" wp14:editId="0FF54013">
              <wp:simplePos x="0" y="0"/>
              <wp:positionH relativeFrom="column">
                <wp:posOffset>742950</wp:posOffset>
              </wp:positionH>
              <wp:positionV relativeFrom="paragraph">
                <wp:posOffset>447675</wp:posOffset>
              </wp:positionV>
              <wp:extent cx="5356860" cy="333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333375"/>
                      </a:xfrm>
                      <a:prstGeom prst="rect">
                        <a:avLst/>
                      </a:prstGeom>
                      <a:solidFill>
                        <a:srgbClr val="FFFFFF"/>
                      </a:solidFill>
                      <a:ln w="9525">
                        <a:noFill/>
                        <a:miter lim="800000"/>
                        <a:headEnd/>
                        <a:tailEnd/>
                      </a:ln>
                    </wps:spPr>
                    <wps:txbx>
                      <w:txbxContent>
                        <w:p xmlns:wp14="http://schemas.microsoft.com/office/word/2010/wordml" w:rsidRPr="009A2E7C" w:rsidR="009A2E7C" w:rsidP="0081550C" w:rsidRDefault="0081550C" w14:paraId="725BB657" wp14:textId="77777777">
                          <w:pPr>
                            <w:pStyle w:val="Header"/>
                            <w:jc w:val="center"/>
                            <w:rPr>
                              <w:b/>
                              <w:sz w:val="32"/>
                            </w:rPr>
                          </w:pPr>
                          <w:r>
                            <w:rPr>
                              <w:b/>
                              <w:sz w:val="32"/>
                            </w:rPr>
                            <w:t>Concurrent Enrollment Participant Responsibilities</w:t>
                          </w:r>
                        </w:p>
                        <w:p xmlns:wp14="http://schemas.microsoft.com/office/word/2010/wordml" w:rsidR="009A2E7C" w:rsidP="00E91EB5" w:rsidRDefault="009A2E7C" w14:paraId="4101652C"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D64B20">
            <v:shapetype id="_x0000_t202" coordsize="21600,21600" o:spt="202" path="m,l,21600r21600,l21600,xe" w14:anchorId="7BE4B4B3">
              <v:stroke joinstyle="miter"/>
              <v:path gradientshapeok="t" o:connecttype="rect"/>
            </v:shapetype>
            <v:shape id="Text Box 2" style="position:absolute;left:0;text-align:left;margin-left:58.5pt;margin-top:35.25pt;width:421.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rXIAIAAB0EAAAOAAAAZHJzL2Uyb0RvYy54bWysU9uO2yAQfa/Uf0C8N3YuTrJWnNU221SV&#10;thdptx+AMY5RgaFAYqdfvwPJZtP2rSoPiGFmDmfODKvbQStyEM5LMBUdj3JKhOHQSLOr6Pen7bsl&#10;JT4w0zAFRlT0KDy9Xb99s+ptKSbQgWqEIwhifNnbinYh2DLLPO+EZn4EVhh0tuA0C2i6XdY41iO6&#10;Vtkkz+dZD66xDrjwHm/vT066TvhtK3j42rZeBKIqitxC2l3a67hn6xUrd47ZTvIzDfYPLDSTBh+9&#10;QN2zwMjeyb+gtOQOPLRhxEFn0LaSi1QDVjPO/6jmsWNWpFpQHG8vMvn/B8u/HL45IpuKTvMFJYZp&#10;bNKTGAJ5DwOZRH1660sMe7QYGAa8xj6nWr19AP7DEwObjpmduHMO+k6wBvmNY2Z2lXrC8RGk7j9D&#10;g8+wfYAENLROR/FQDoLo2KfjpTeRCsfLYlrMl3N0cfRNcS2K9AQrX7Kt8+GjAE3ioaIOe5/Q2eHB&#10;h8iGlS8h8TEPSjZbqVQy3K7eKEcODOdkm9YZ/bcwZUhf0ZtiUiRkAzE/jZCWAedYSV3RZR5XTGdl&#10;VOODadI5MKlOZ2SizFmeqMhJmzDUAwZGzWpojiiUg9O84v/CQwfuFyU9zmpF/c89c4IS9cmg2Dfj&#10;2SwOdzJmxWKChrv21NceZjhCVTRQcjpuQvoQka+BO2xKK5Ner0zOXHEGk4zn/xKH/NpOUa+/ev0M&#10;AAD//wMAUEsDBBQABgAIAAAAIQCJRigY3QAAAAoBAAAPAAAAZHJzL2Rvd25yZXYueG1sTI/BTsMw&#10;EETvSPyDtUhcELVbaEJDnAqQQFxb+gGbZJtExOsodpv071lOcBzNaOZNvp1dr840hs6zheXCgCKu&#10;fN1xY+Hw9X7/BCpE5Bp7z2ThQgG2xfVVjlntJ97ReR8bJSUcMrTQxjhkWoeqJYdh4Qdi8Y5+dBhF&#10;jo2uR5yk3PV6ZUyiHXYsCy0O9NZS9b0/OQvHz+luvZnKj3hId4/JK3Zp6S/W3t7ML8+gIs3xLwy/&#10;+IIOhTCV/sR1UL3oZSpfooXUrEFJYJOYBFQpzurBgC5y/f9C8QMAAP//AwBQSwECLQAUAAYACAAA&#10;ACEAtoM4kv4AAADhAQAAEwAAAAAAAAAAAAAAAAAAAAAAW0NvbnRlbnRfVHlwZXNdLnhtbFBLAQIt&#10;ABQABgAIAAAAIQA4/SH/1gAAAJQBAAALAAAAAAAAAAAAAAAAAC8BAABfcmVscy8ucmVsc1BLAQIt&#10;ABQABgAIAAAAIQBunmrXIAIAAB0EAAAOAAAAAAAAAAAAAAAAAC4CAABkcnMvZTJvRG9jLnhtbFBL&#10;AQItABQABgAIAAAAIQCJRigY3QAAAAoBAAAPAAAAAAAAAAAAAAAAAHoEAABkcnMvZG93bnJldi54&#10;bWxQSwUGAAAAAAQABADzAAAAhAUAAAAA&#10;">
              <v:textbox>
                <w:txbxContent>
                  <w:p w:rsidRPr="009A2E7C" w:rsidR="009A2E7C" w:rsidP="0081550C" w:rsidRDefault="0081550C" w14:paraId="071BC0F0" wp14:textId="77777777">
                    <w:pPr>
                      <w:pStyle w:val="Header"/>
                      <w:jc w:val="center"/>
                      <w:rPr>
                        <w:b/>
                        <w:sz w:val="32"/>
                      </w:rPr>
                    </w:pPr>
                    <w:r>
                      <w:rPr>
                        <w:b/>
                        <w:sz w:val="32"/>
                      </w:rPr>
                      <w:t>Concurrent Enrollment Participant Responsibilities</w:t>
                    </w:r>
                  </w:p>
                  <w:p w:rsidR="009A2E7C" w:rsidP="00E91EB5" w:rsidRDefault="009A2E7C" w14:paraId="4B99056E" wp14:textId="77777777"/>
                </w:txbxContent>
              </v:textbox>
            </v:shape>
          </w:pict>
        </mc:Fallback>
      </mc:AlternateContent>
    </w:r>
    <w:r>
      <w:rPr>
        <w:rFonts w:ascii="Arial" w:hAnsi="Arial" w:cs="Arial"/>
        <w:b/>
        <w:bCs/>
        <w:noProof/>
        <w:color w:val="3C3C3C"/>
      </w:rPr>
      <w:drawing>
        <wp:inline xmlns:wp14="http://schemas.microsoft.com/office/word/2010/wordprocessingDrawing" distT="0" distB="0" distL="0" distR="0" wp14:anchorId="4EA7D4EB" wp14:editId="17A0282B">
          <wp:extent cx="4076700" cy="448976"/>
          <wp:effectExtent l="0" t="0" r="0" b="8255"/>
          <wp:docPr id="4" name="Picture 4" descr="Hennepin Technical College">
            <a:hlinkClick xmlns:a="http://schemas.openxmlformats.org/drawingml/2006/main" r:id="rId1" tooltip="&quot;About H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nepin Technical College">
                    <a:hlinkClick r:id="rId1" tooltip="&quot;About HTC&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76700" cy="448976"/>
                  </a:xfrm>
                  <a:prstGeom prst="rect">
                    <a:avLst/>
                  </a:prstGeom>
                  <a:noFill/>
                  <a:ln>
                    <a:noFill/>
                  </a:ln>
                </pic:spPr>
              </pic:pic>
            </a:graphicData>
          </a:graphic>
        </wp:inline>
      </w:drawing>
    </w:r>
  </w:p>
  <w:p xmlns:wp14="http://schemas.microsoft.com/office/word/2010/wordml" w:rsidR="00080CBF" w:rsidP="009A2E7C" w:rsidRDefault="00080CBF" w14:paraId="1299C43A" wp14:textId="77777777">
    <w:pPr>
      <w:pStyle w:val="Header"/>
      <w:jc w:val="center"/>
    </w:pPr>
  </w:p>
  <w:p xmlns:wp14="http://schemas.microsoft.com/office/word/2010/wordml" w:rsidR="009A2E7C" w:rsidRDefault="009A2E7C" w14:paraId="4DDBEF00" wp14:textId="77777777">
    <w:pPr>
      <w:pStyle w:val="Header"/>
    </w:pPr>
  </w:p>
  <w:p xmlns:wp14="http://schemas.microsoft.com/office/word/2010/wordml" w:rsidRPr="004D7E64" w:rsidR="001E6469" w:rsidP="004D7E64" w:rsidRDefault="001E6469" w14:paraId="3461D779" wp14:textId="77777777">
    <w:pPr>
      <w:pStyle w:val="Header"/>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9pt;height:7.5pt" o:bullet="t" type="#_x0000_t75">
        <v:imagedata o:title="" r:id="rId1"/>
      </v:shape>
    </w:pict>
  </w:numPicBullet>
  <w:abstractNum w:abstractNumId="0">
    <w:nsid w:val="0F555305"/>
    <w:multiLevelType w:val="hybridMultilevel"/>
    <w:tmpl w:val="7EAAB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A572823"/>
    <w:multiLevelType w:val="hybridMultilevel"/>
    <w:tmpl w:val="EE4697BA"/>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2">
    <w:nsid w:val="2BE70260"/>
    <w:multiLevelType w:val="hybridMultilevel"/>
    <w:tmpl w:val="D9FE96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40D578A2"/>
    <w:multiLevelType w:val="hybridMultilevel"/>
    <w:tmpl w:val="783CF5E6"/>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2160"/>
        </w:tabs>
        <w:ind w:left="2160" w:hanging="72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cs="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cs="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4">
    <w:nsid w:val="4F4C6275"/>
    <w:multiLevelType w:val="hybridMultilevel"/>
    <w:tmpl w:val="68423146"/>
    <w:lvl w:ilvl="0" w:tplc="AD4CEADC">
      <w:start w:val="1"/>
      <w:numFmt w:val="bullet"/>
      <w:lvlText w:val=""/>
      <w:lvlPicBulletId w:val="0"/>
      <w:lvlJc w:val="left"/>
      <w:pPr>
        <w:tabs>
          <w:tab w:val="num" w:pos="720"/>
        </w:tabs>
        <w:ind w:left="720" w:hanging="360"/>
      </w:pPr>
      <w:rPr>
        <w:rFonts w:hint="default" w:ascii="Symbol" w:hAnsi="Symbol"/>
      </w:rPr>
    </w:lvl>
    <w:lvl w:ilvl="1" w:tplc="0F0A78DC" w:tentative="1">
      <w:start w:val="1"/>
      <w:numFmt w:val="bullet"/>
      <w:lvlText w:val=""/>
      <w:lvlJc w:val="left"/>
      <w:pPr>
        <w:tabs>
          <w:tab w:val="num" w:pos="1440"/>
        </w:tabs>
        <w:ind w:left="1440" w:hanging="360"/>
      </w:pPr>
      <w:rPr>
        <w:rFonts w:hint="default" w:ascii="Symbol" w:hAnsi="Symbol"/>
      </w:rPr>
    </w:lvl>
    <w:lvl w:ilvl="2" w:tplc="0D2CC6B4" w:tentative="1">
      <w:start w:val="1"/>
      <w:numFmt w:val="bullet"/>
      <w:lvlText w:val=""/>
      <w:lvlJc w:val="left"/>
      <w:pPr>
        <w:tabs>
          <w:tab w:val="num" w:pos="2160"/>
        </w:tabs>
        <w:ind w:left="2160" w:hanging="360"/>
      </w:pPr>
      <w:rPr>
        <w:rFonts w:hint="default" w:ascii="Symbol" w:hAnsi="Symbol"/>
      </w:rPr>
    </w:lvl>
    <w:lvl w:ilvl="3" w:tplc="80A247F6" w:tentative="1">
      <w:start w:val="1"/>
      <w:numFmt w:val="bullet"/>
      <w:lvlText w:val=""/>
      <w:lvlJc w:val="left"/>
      <w:pPr>
        <w:tabs>
          <w:tab w:val="num" w:pos="2880"/>
        </w:tabs>
        <w:ind w:left="2880" w:hanging="360"/>
      </w:pPr>
      <w:rPr>
        <w:rFonts w:hint="default" w:ascii="Symbol" w:hAnsi="Symbol"/>
      </w:rPr>
    </w:lvl>
    <w:lvl w:ilvl="4" w:tplc="0846C324" w:tentative="1">
      <w:start w:val="1"/>
      <w:numFmt w:val="bullet"/>
      <w:lvlText w:val=""/>
      <w:lvlJc w:val="left"/>
      <w:pPr>
        <w:tabs>
          <w:tab w:val="num" w:pos="3600"/>
        </w:tabs>
        <w:ind w:left="3600" w:hanging="360"/>
      </w:pPr>
      <w:rPr>
        <w:rFonts w:hint="default" w:ascii="Symbol" w:hAnsi="Symbol"/>
      </w:rPr>
    </w:lvl>
    <w:lvl w:ilvl="5" w:tplc="CBFE8594" w:tentative="1">
      <w:start w:val="1"/>
      <w:numFmt w:val="bullet"/>
      <w:lvlText w:val=""/>
      <w:lvlJc w:val="left"/>
      <w:pPr>
        <w:tabs>
          <w:tab w:val="num" w:pos="4320"/>
        </w:tabs>
        <w:ind w:left="4320" w:hanging="360"/>
      </w:pPr>
      <w:rPr>
        <w:rFonts w:hint="default" w:ascii="Symbol" w:hAnsi="Symbol"/>
      </w:rPr>
    </w:lvl>
    <w:lvl w:ilvl="6" w:tplc="E98AF9FC" w:tentative="1">
      <w:start w:val="1"/>
      <w:numFmt w:val="bullet"/>
      <w:lvlText w:val=""/>
      <w:lvlJc w:val="left"/>
      <w:pPr>
        <w:tabs>
          <w:tab w:val="num" w:pos="5040"/>
        </w:tabs>
        <w:ind w:left="5040" w:hanging="360"/>
      </w:pPr>
      <w:rPr>
        <w:rFonts w:hint="default" w:ascii="Symbol" w:hAnsi="Symbol"/>
      </w:rPr>
    </w:lvl>
    <w:lvl w:ilvl="7" w:tplc="C818E314" w:tentative="1">
      <w:start w:val="1"/>
      <w:numFmt w:val="bullet"/>
      <w:lvlText w:val=""/>
      <w:lvlJc w:val="left"/>
      <w:pPr>
        <w:tabs>
          <w:tab w:val="num" w:pos="5760"/>
        </w:tabs>
        <w:ind w:left="5760" w:hanging="360"/>
      </w:pPr>
      <w:rPr>
        <w:rFonts w:hint="default" w:ascii="Symbol" w:hAnsi="Symbol"/>
      </w:rPr>
    </w:lvl>
    <w:lvl w:ilvl="8" w:tplc="3330120C" w:tentative="1">
      <w:start w:val="1"/>
      <w:numFmt w:val="bullet"/>
      <w:lvlText w:val=""/>
      <w:lvlJc w:val="left"/>
      <w:pPr>
        <w:tabs>
          <w:tab w:val="num" w:pos="6480"/>
        </w:tabs>
        <w:ind w:left="6480" w:hanging="360"/>
      </w:pPr>
      <w:rPr>
        <w:rFonts w:hint="default" w:ascii="Symbol" w:hAnsi="Symbol"/>
      </w:rPr>
    </w:lvl>
  </w:abstractNum>
  <w:abstractNum w:abstractNumId="5">
    <w:nsid w:val="523A2F7B"/>
    <w:multiLevelType w:val="hybridMultilevel"/>
    <w:tmpl w:val="77ECF8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54242674"/>
    <w:multiLevelType w:val="hybridMultilevel"/>
    <w:tmpl w:val="D06AEA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5F8664CA"/>
    <w:multiLevelType w:val="hybridMultilevel"/>
    <w:tmpl w:val="E4A04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794A691F"/>
    <w:multiLevelType w:val="hybridMultilevel"/>
    <w:tmpl w:val="0A48D67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8"/>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69"/>
    <w:rsid w:val="0000514D"/>
    <w:rsid w:val="00020A7F"/>
    <w:rsid w:val="00080CBF"/>
    <w:rsid w:val="0010580C"/>
    <w:rsid w:val="0010731F"/>
    <w:rsid w:val="001233B4"/>
    <w:rsid w:val="0013123D"/>
    <w:rsid w:val="00143C65"/>
    <w:rsid w:val="00166CF7"/>
    <w:rsid w:val="001D27AB"/>
    <w:rsid w:val="001D53FB"/>
    <w:rsid w:val="001E045C"/>
    <w:rsid w:val="001E2ACF"/>
    <w:rsid w:val="001E6469"/>
    <w:rsid w:val="001F5D22"/>
    <w:rsid w:val="002079DD"/>
    <w:rsid w:val="00221D5A"/>
    <w:rsid w:val="002845C9"/>
    <w:rsid w:val="00293B14"/>
    <w:rsid w:val="00304AD1"/>
    <w:rsid w:val="0037757D"/>
    <w:rsid w:val="00426816"/>
    <w:rsid w:val="00435362"/>
    <w:rsid w:val="0046086A"/>
    <w:rsid w:val="00472693"/>
    <w:rsid w:val="00472B31"/>
    <w:rsid w:val="00476615"/>
    <w:rsid w:val="004904D4"/>
    <w:rsid w:val="00497E48"/>
    <w:rsid w:val="004B090B"/>
    <w:rsid w:val="004C3501"/>
    <w:rsid w:val="004D7E64"/>
    <w:rsid w:val="004E5FBB"/>
    <w:rsid w:val="005123D6"/>
    <w:rsid w:val="00542CB2"/>
    <w:rsid w:val="00545DDC"/>
    <w:rsid w:val="00565C5C"/>
    <w:rsid w:val="005B1238"/>
    <w:rsid w:val="005B2404"/>
    <w:rsid w:val="00636A21"/>
    <w:rsid w:val="0065151E"/>
    <w:rsid w:val="00664AA5"/>
    <w:rsid w:val="00686DA6"/>
    <w:rsid w:val="00693709"/>
    <w:rsid w:val="007116F7"/>
    <w:rsid w:val="00754BFC"/>
    <w:rsid w:val="00765A8B"/>
    <w:rsid w:val="0080477A"/>
    <w:rsid w:val="0081550C"/>
    <w:rsid w:val="00895EC9"/>
    <w:rsid w:val="008A51CE"/>
    <w:rsid w:val="008D4CBB"/>
    <w:rsid w:val="008E2DA7"/>
    <w:rsid w:val="00925182"/>
    <w:rsid w:val="00952860"/>
    <w:rsid w:val="0099426A"/>
    <w:rsid w:val="009A2E7C"/>
    <w:rsid w:val="009B5093"/>
    <w:rsid w:val="009C6A80"/>
    <w:rsid w:val="009D0A24"/>
    <w:rsid w:val="00A0337E"/>
    <w:rsid w:val="00A070B8"/>
    <w:rsid w:val="00A2087A"/>
    <w:rsid w:val="00A25FE9"/>
    <w:rsid w:val="00AC2DBA"/>
    <w:rsid w:val="00AF48D1"/>
    <w:rsid w:val="00B36D98"/>
    <w:rsid w:val="00B416C4"/>
    <w:rsid w:val="00BF3C24"/>
    <w:rsid w:val="00BF44CF"/>
    <w:rsid w:val="00C256DA"/>
    <w:rsid w:val="00C57711"/>
    <w:rsid w:val="00C773CD"/>
    <w:rsid w:val="00C800EA"/>
    <w:rsid w:val="00C9680B"/>
    <w:rsid w:val="00D473B9"/>
    <w:rsid w:val="00DB771A"/>
    <w:rsid w:val="00DE0BEB"/>
    <w:rsid w:val="00E91EB5"/>
    <w:rsid w:val="00ED0C5C"/>
    <w:rsid w:val="00ED4EAE"/>
    <w:rsid w:val="00ED652A"/>
    <w:rsid w:val="00F51A19"/>
    <w:rsid w:val="00F65154"/>
    <w:rsid w:val="338E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AE5B3-A3F7-437D-B24F-C9D61930322A}"/>
  <w14:docId w14:val="3DC39D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6469"/>
    <w:pPr>
      <w:spacing w:after="0" w:line="240" w:lineRule="auto"/>
    </w:pPr>
    <w:rPr>
      <w:rFonts w:ascii="Times New Roman" w:hAnsi="Times New Roman" w:eastAsia="Times New Roman" w:cs="Times New Roman"/>
      <w:sz w:val="20"/>
      <w:szCs w:val="20"/>
    </w:rPr>
  </w:style>
  <w:style w:type="paragraph" w:styleId="Heading4">
    <w:name w:val="heading 4"/>
    <w:basedOn w:val="Normal"/>
    <w:next w:val="Normal"/>
    <w:link w:val="Heading4Char"/>
    <w:semiHidden/>
    <w:unhideWhenUsed/>
    <w:qFormat/>
    <w:rsid w:val="001E6469"/>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semiHidden/>
    <w:rsid w:val="001E6469"/>
    <w:rPr>
      <w:rFonts w:ascii="Calibri" w:hAnsi="Calibri" w:eastAsia="Times New Roman" w:cs="Times New Roman"/>
      <w:b/>
      <w:bCs/>
      <w:sz w:val="28"/>
      <w:szCs w:val="28"/>
    </w:rPr>
  </w:style>
  <w:style w:type="paragraph" w:styleId="BalloonText">
    <w:name w:val="Balloon Text"/>
    <w:basedOn w:val="Normal"/>
    <w:link w:val="BalloonTextChar"/>
    <w:uiPriority w:val="99"/>
    <w:semiHidden/>
    <w:unhideWhenUsed/>
    <w:rsid w:val="001E6469"/>
    <w:rPr>
      <w:rFonts w:ascii="Tahoma" w:hAnsi="Tahoma" w:cs="Tahoma"/>
      <w:sz w:val="16"/>
      <w:szCs w:val="16"/>
    </w:rPr>
  </w:style>
  <w:style w:type="character" w:styleId="BalloonTextChar" w:customStyle="1">
    <w:name w:val="Balloon Text Char"/>
    <w:basedOn w:val="DefaultParagraphFont"/>
    <w:link w:val="BalloonText"/>
    <w:uiPriority w:val="99"/>
    <w:semiHidden/>
    <w:rsid w:val="001E6469"/>
    <w:rPr>
      <w:rFonts w:ascii="Tahoma" w:hAnsi="Tahoma" w:eastAsia="Times New Roman" w:cs="Tahoma"/>
      <w:sz w:val="16"/>
      <w:szCs w:val="16"/>
    </w:rPr>
  </w:style>
  <w:style w:type="paragraph" w:styleId="Header">
    <w:name w:val="header"/>
    <w:basedOn w:val="Normal"/>
    <w:link w:val="HeaderChar"/>
    <w:uiPriority w:val="99"/>
    <w:unhideWhenUsed/>
    <w:rsid w:val="001E6469"/>
    <w:pPr>
      <w:tabs>
        <w:tab w:val="center" w:pos="4680"/>
        <w:tab w:val="right" w:pos="9360"/>
      </w:tabs>
    </w:pPr>
  </w:style>
  <w:style w:type="character" w:styleId="HeaderChar" w:customStyle="1">
    <w:name w:val="Header Char"/>
    <w:basedOn w:val="DefaultParagraphFont"/>
    <w:link w:val="Header"/>
    <w:uiPriority w:val="99"/>
    <w:rsid w:val="001E6469"/>
    <w:rPr>
      <w:rFonts w:ascii="Times New Roman" w:hAnsi="Times New Roman" w:eastAsia="Times New Roman" w:cs="Times New Roman"/>
      <w:sz w:val="20"/>
      <w:szCs w:val="20"/>
    </w:rPr>
  </w:style>
  <w:style w:type="paragraph" w:styleId="Footer">
    <w:name w:val="footer"/>
    <w:basedOn w:val="Normal"/>
    <w:link w:val="FooterChar"/>
    <w:unhideWhenUsed/>
    <w:rsid w:val="001E6469"/>
    <w:pPr>
      <w:tabs>
        <w:tab w:val="center" w:pos="4680"/>
        <w:tab w:val="right" w:pos="9360"/>
      </w:tabs>
    </w:pPr>
  </w:style>
  <w:style w:type="character" w:styleId="FooterChar" w:customStyle="1">
    <w:name w:val="Footer Char"/>
    <w:basedOn w:val="DefaultParagraphFont"/>
    <w:link w:val="Footer"/>
    <w:uiPriority w:val="99"/>
    <w:rsid w:val="001E6469"/>
    <w:rPr>
      <w:rFonts w:ascii="Times New Roman" w:hAnsi="Times New Roman" w:eastAsia="Times New Roman" w:cs="Times New Roman"/>
      <w:sz w:val="20"/>
      <w:szCs w:val="20"/>
    </w:rPr>
  </w:style>
  <w:style w:type="table" w:styleId="TableGrid">
    <w:name w:val="Table Grid"/>
    <w:basedOn w:val="TableNormal"/>
    <w:uiPriority w:val="59"/>
    <w:rsid w:val="00754BF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1D53FB"/>
    <w:pPr>
      <w:ind w:left="720"/>
      <w:contextualSpacing/>
    </w:pPr>
  </w:style>
  <w:style w:type="character" w:styleId="SubtleEmphasis">
    <w:name w:val="Subtle Emphasis"/>
    <w:basedOn w:val="DefaultParagraphFont"/>
    <w:uiPriority w:val="19"/>
    <w:qFormat/>
    <w:rsid w:val="000051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youtube.com/watch?v=-E351bn5BUo&amp;list=UUvvuv8VbcDtPFVeXlHta61w&amp;feature=plc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5D2F-2D29-48F6-BDCE-1734712BC2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aleintz</dc:creator>
  <lastModifiedBy>Alexandra Kandola</lastModifiedBy>
  <revision>3</revision>
  <lastPrinted>2016-02-18T22:18:00.0000000Z</lastPrinted>
  <dcterms:created xsi:type="dcterms:W3CDTF">2016-03-22T02:03:00.0000000Z</dcterms:created>
  <dcterms:modified xsi:type="dcterms:W3CDTF">2018-09-13T15:16:12.1199107Z</dcterms:modified>
</coreProperties>
</file>